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930C" w14:textId="77777777" w:rsidR="00845B3C" w:rsidRPr="00734992" w:rsidRDefault="00845B3C" w:rsidP="00845B3C">
      <w:pPr>
        <w:pStyle w:val="ac"/>
        <w:jc w:val="center"/>
        <w:rPr>
          <w:b/>
          <w:bCs/>
          <w:sz w:val="28"/>
          <w:szCs w:val="28"/>
        </w:rPr>
      </w:pPr>
      <w:r w:rsidRPr="00734992">
        <w:rPr>
          <w:b/>
          <w:bCs/>
          <w:sz w:val="28"/>
          <w:szCs w:val="28"/>
        </w:rPr>
        <w:t>Лабораторная работа 4</w:t>
      </w:r>
    </w:p>
    <w:p w14:paraId="5EA32240" w14:textId="77777777" w:rsidR="00845B3C" w:rsidRPr="00FB7CE1" w:rsidRDefault="00845B3C" w:rsidP="00845B3C">
      <w:pPr>
        <w:pStyle w:val="ac"/>
        <w:jc w:val="center"/>
        <w:rPr>
          <w:bCs/>
          <w:sz w:val="28"/>
          <w:szCs w:val="28"/>
        </w:rPr>
      </w:pPr>
      <w:r w:rsidRPr="00734992">
        <w:rPr>
          <w:b/>
          <w:bCs/>
          <w:sz w:val="28"/>
          <w:szCs w:val="28"/>
        </w:rPr>
        <w:t>Преобразователи частоты</w:t>
      </w:r>
    </w:p>
    <w:p w14:paraId="3365EADC" w14:textId="77777777" w:rsidR="00845B3C" w:rsidRPr="00FB7CE1" w:rsidRDefault="00845B3C" w:rsidP="00845B3C">
      <w:pPr>
        <w:pStyle w:val="ac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Pr="00FB7CE1">
        <w:rPr>
          <w:bCs/>
          <w:sz w:val="28"/>
          <w:szCs w:val="28"/>
        </w:rPr>
        <w:t xml:space="preserve"> Ознакомление с преобразователями частот.</w:t>
      </w:r>
    </w:p>
    <w:p w14:paraId="67EFCC31" w14:textId="77777777" w:rsidR="00845B3C" w:rsidRPr="00FB7CE1" w:rsidRDefault="00845B3C" w:rsidP="00845B3C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Преобразователи частоты (ПЧ) используются в радиоприемных устройствах для преобразования поступающего из антенны радиочастотного сигнала в сигнал промежуточной частоты. Принцип преобразования частоты сигналов заключается в перемножении двух гармонических колебаний </w:t>
      </w:r>
    </w:p>
    <w:p w14:paraId="75795E92" w14:textId="77777777" w:rsidR="00845B3C" w:rsidRPr="00FB7CE1" w:rsidRDefault="00845B3C" w:rsidP="00845B3C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  <w:lang w:val="en-US"/>
        </w:rPr>
        <w:t>Y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>)=</w:t>
      </w:r>
      <w:proofErr w:type="spellStart"/>
      <w:r w:rsidRPr="00FB7CE1">
        <w:rPr>
          <w:sz w:val="28"/>
          <w:szCs w:val="28"/>
          <w:lang w:val="en-US"/>
        </w:rPr>
        <w:t>Y</w:t>
      </w:r>
      <w:r w:rsidRPr="00FB7CE1">
        <w:rPr>
          <w:sz w:val="28"/>
          <w:szCs w:val="28"/>
          <w:vertAlign w:val="subscript"/>
          <w:lang w:val="en-US"/>
        </w:rPr>
        <w:t>m</w:t>
      </w:r>
      <w:r w:rsidRPr="00FB7CE1">
        <w:rPr>
          <w:sz w:val="28"/>
          <w:szCs w:val="28"/>
          <w:lang w:val="en-US"/>
        </w:rPr>
        <w:t>cos</w:t>
      </w:r>
      <w:proofErr w:type="spellEnd"/>
      <w:r w:rsidRPr="00FB7CE1">
        <w:rPr>
          <w:sz w:val="28"/>
          <w:szCs w:val="28"/>
        </w:rPr>
        <w:t>Ω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 xml:space="preserve">                </w:t>
      </w:r>
      <w:r w:rsidRPr="00FB7CE1">
        <w:rPr>
          <w:sz w:val="28"/>
          <w:szCs w:val="28"/>
          <w:lang w:val="en-US"/>
        </w:rPr>
        <w:t>X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>)=</w:t>
      </w:r>
      <w:proofErr w:type="spellStart"/>
      <w:r w:rsidRPr="00FB7CE1">
        <w:rPr>
          <w:sz w:val="28"/>
          <w:szCs w:val="28"/>
          <w:lang w:val="en-US"/>
        </w:rPr>
        <w:t>X</w:t>
      </w:r>
      <w:r w:rsidRPr="00FB7CE1">
        <w:rPr>
          <w:sz w:val="28"/>
          <w:szCs w:val="28"/>
          <w:vertAlign w:val="subscript"/>
          <w:lang w:val="en-US"/>
        </w:rPr>
        <w:t>m</w:t>
      </w:r>
      <w:r w:rsidRPr="00FB7CE1">
        <w:rPr>
          <w:sz w:val="28"/>
          <w:szCs w:val="28"/>
          <w:lang w:val="en-US"/>
        </w:rPr>
        <w:t>cosωt</w:t>
      </w:r>
      <w:proofErr w:type="spellEnd"/>
    </w:p>
    <w:p w14:paraId="4C2E0106" w14:textId="77777777" w:rsidR="00845B3C" w:rsidRPr="00FB7CE1" w:rsidRDefault="00845B3C" w:rsidP="00845B3C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Результирующее колебание описывается выражением: </w:t>
      </w:r>
    </w:p>
    <w:p w14:paraId="1BEA11EF" w14:textId="77777777" w:rsidR="00845B3C" w:rsidRPr="00FB7CE1" w:rsidRDefault="00845B3C" w:rsidP="00845B3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FB7CE1">
        <w:rPr>
          <w:sz w:val="28"/>
          <w:szCs w:val="28"/>
          <w:lang w:val="en-US"/>
        </w:rPr>
        <w:t>Z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>)=0.5</w:t>
      </w:r>
      <w:proofErr w:type="spellStart"/>
      <w:r w:rsidRPr="00FB7CE1">
        <w:rPr>
          <w:sz w:val="28"/>
          <w:szCs w:val="28"/>
          <w:lang w:val="en-US"/>
        </w:rPr>
        <w:t>Y</w:t>
      </w:r>
      <w:r w:rsidRPr="00FB7CE1">
        <w:rPr>
          <w:sz w:val="28"/>
          <w:szCs w:val="28"/>
          <w:vertAlign w:val="subscript"/>
          <w:lang w:val="en-US"/>
        </w:rPr>
        <w:t>m</w:t>
      </w:r>
      <w:r w:rsidRPr="00FB7CE1">
        <w:rPr>
          <w:sz w:val="28"/>
          <w:szCs w:val="28"/>
          <w:lang w:val="en-US"/>
        </w:rPr>
        <w:t>X</w:t>
      </w:r>
      <w:r w:rsidRPr="00FB7CE1">
        <w:rPr>
          <w:sz w:val="28"/>
          <w:szCs w:val="28"/>
          <w:vertAlign w:val="subscript"/>
          <w:lang w:val="en-US"/>
        </w:rPr>
        <w:t>m</w:t>
      </w:r>
      <w:r w:rsidRPr="00FB7CE1">
        <w:rPr>
          <w:sz w:val="28"/>
          <w:szCs w:val="28"/>
          <w:lang w:val="en-US"/>
        </w:rPr>
        <w:t>cos</w:t>
      </w:r>
      <w:proofErr w:type="spellEnd"/>
      <w:r w:rsidRPr="00FB7CE1">
        <w:rPr>
          <w:sz w:val="28"/>
          <w:szCs w:val="28"/>
        </w:rPr>
        <w:t>[(Ω-</w:t>
      </w:r>
      <w:proofErr w:type="gramStart"/>
      <w:r w:rsidRPr="00FB7CE1">
        <w:rPr>
          <w:sz w:val="28"/>
          <w:szCs w:val="28"/>
          <w:lang w:val="en-US"/>
        </w:rPr>
        <w:t>ω</w:t>
      </w:r>
      <w:r w:rsidRPr="00FB7CE1">
        <w:rPr>
          <w:sz w:val="28"/>
          <w:szCs w:val="28"/>
        </w:rPr>
        <w:t>)</w:t>
      </w:r>
      <w:r w:rsidRPr="00FB7CE1">
        <w:rPr>
          <w:sz w:val="28"/>
          <w:szCs w:val="28"/>
          <w:lang w:val="en-US"/>
        </w:rPr>
        <w:t>t</w:t>
      </w:r>
      <w:proofErr w:type="gramEnd"/>
      <w:r w:rsidRPr="00FB7CE1">
        <w:rPr>
          <w:sz w:val="28"/>
          <w:szCs w:val="28"/>
        </w:rPr>
        <w:t xml:space="preserve">  + </w:t>
      </w:r>
      <w:r w:rsidRPr="00FB7CE1">
        <w:rPr>
          <w:sz w:val="28"/>
          <w:szCs w:val="28"/>
          <w:lang w:val="en-US"/>
        </w:rPr>
        <w:t>cos</w:t>
      </w:r>
      <w:r w:rsidRPr="00FB7CE1">
        <w:rPr>
          <w:sz w:val="28"/>
          <w:szCs w:val="28"/>
        </w:rPr>
        <w:t>(Ω+</w:t>
      </w:r>
      <w:r w:rsidRPr="00FB7CE1">
        <w:rPr>
          <w:sz w:val="28"/>
          <w:szCs w:val="28"/>
          <w:lang w:val="en-US"/>
        </w:rPr>
        <w:t>ω</w:t>
      </w:r>
      <w:r w:rsidRPr="00FB7CE1">
        <w:rPr>
          <w:sz w:val="28"/>
          <w:szCs w:val="28"/>
        </w:rPr>
        <w:t>)]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   </w:t>
      </w:r>
      <w:r w:rsidRPr="00FB7CE1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4.</w:t>
      </w:r>
      <w:r w:rsidRPr="00FB7CE1">
        <w:rPr>
          <w:sz w:val="28"/>
          <w:szCs w:val="28"/>
        </w:rPr>
        <w:t xml:space="preserve">1) </w:t>
      </w:r>
    </w:p>
    <w:p w14:paraId="7DBEADA0" w14:textId="342E4DF4" w:rsidR="00845B3C" w:rsidRPr="00FB7CE1" w:rsidRDefault="00845B3C" w:rsidP="00845B3C">
      <w:pPr>
        <w:pStyle w:val="ac"/>
        <w:jc w:val="center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10420CCB" wp14:editId="5A6D74FF">
            <wp:extent cx="4015740" cy="2247900"/>
            <wp:effectExtent l="0" t="0" r="3810" b="0"/>
            <wp:docPr id="14152409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7CEFC" w14:textId="77777777" w:rsidR="00845B3C" w:rsidRPr="00FB7CE1" w:rsidRDefault="00845B3C" w:rsidP="00845B3C">
      <w:pPr>
        <w:pStyle w:val="ac"/>
        <w:jc w:val="center"/>
        <w:rPr>
          <w:sz w:val="28"/>
          <w:szCs w:val="28"/>
        </w:rPr>
      </w:pPr>
      <w:r w:rsidRPr="00FB7CE1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FB7CE1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Pr="00FB7CE1">
        <w:rPr>
          <w:sz w:val="28"/>
          <w:szCs w:val="28"/>
        </w:rPr>
        <w:t>1</w:t>
      </w:r>
      <w:r>
        <w:rPr>
          <w:sz w:val="28"/>
          <w:szCs w:val="28"/>
        </w:rPr>
        <w:t xml:space="preserve"> -</w:t>
      </w:r>
      <w:r w:rsidRPr="00FB7CE1">
        <w:rPr>
          <w:sz w:val="28"/>
          <w:szCs w:val="28"/>
        </w:rPr>
        <w:t xml:space="preserve"> Схема преобразователя частоты</w:t>
      </w:r>
    </w:p>
    <w:p w14:paraId="076C56C4" w14:textId="77777777" w:rsidR="00845B3C" w:rsidRPr="00FB7CE1" w:rsidRDefault="00845B3C" w:rsidP="00845B3C">
      <w:pPr>
        <w:pStyle w:val="ac"/>
        <w:ind w:firstLine="709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Это колебание представляет собой сумму двух колебаний с частотами [(Ω-</w:t>
      </w:r>
      <w:r w:rsidRPr="00FB7CE1">
        <w:rPr>
          <w:sz w:val="28"/>
          <w:szCs w:val="28"/>
          <w:lang w:val="en-US"/>
        </w:rPr>
        <w:t>ω</w:t>
      </w:r>
      <w:r w:rsidRPr="00FB7CE1">
        <w:rPr>
          <w:sz w:val="28"/>
          <w:szCs w:val="28"/>
        </w:rPr>
        <w:t>) и (Ω+</w:t>
      </w:r>
      <w:r w:rsidRPr="00FB7CE1">
        <w:rPr>
          <w:sz w:val="28"/>
          <w:szCs w:val="28"/>
          <w:lang w:val="en-US"/>
        </w:rPr>
        <w:t>ω</w:t>
      </w:r>
      <w:r w:rsidRPr="00FB7CE1">
        <w:rPr>
          <w:sz w:val="28"/>
          <w:szCs w:val="28"/>
        </w:rPr>
        <w:t>)</w:t>
      </w:r>
      <w:proofErr w:type="gramStart"/>
      <w:r w:rsidRPr="00FB7CE1">
        <w:rPr>
          <w:sz w:val="28"/>
          <w:szCs w:val="28"/>
        </w:rPr>
        <w:t>] .</w:t>
      </w:r>
      <w:proofErr w:type="gramEnd"/>
      <w:r w:rsidRPr="00FB7CE1">
        <w:rPr>
          <w:sz w:val="28"/>
          <w:szCs w:val="28"/>
        </w:rPr>
        <w:t xml:space="preserve"> Выделяя с помощью фильтра ту или иную составляющую выражения (1), получим колебание с другой, более низкой или более высокой частотой. Схема ПЧ, реализующей такой алгоритм, показана на рис. </w:t>
      </w:r>
      <w:r>
        <w:rPr>
          <w:sz w:val="28"/>
          <w:szCs w:val="28"/>
        </w:rPr>
        <w:t>4.</w:t>
      </w:r>
      <w:r w:rsidRPr="00FB7CE1">
        <w:rPr>
          <w:sz w:val="28"/>
          <w:szCs w:val="28"/>
        </w:rPr>
        <w:t>1</w:t>
      </w:r>
      <w:proofErr w:type="gramStart"/>
      <w:r w:rsidRPr="00FB7CE1">
        <w:rPr>
          <w:sz w:val="28"/>
          <w:szCs w:val="28"/>
        </w:rPr>
        <w:t>, .</w:t>
      </w:r>
      <w:proofErr w:type="gramEnd"/>
      <w:r w:rsidRPr="00FB7CE1">
        <w:rPr>
          <w:sz w:val="28"/>
          <w:szCs w:val="28"/>
        </w:rPr>
        <w:t xml:space="preserve"> Она содержит два источника гармонических колебаний X(t) и Y(t), </w:t>
      </w:r>
      <w:proofErr w:type="spellStart"/>
      <w:r w:rsidRPr="00FB7CE1">
        <w:rPr>
          <w:sz w:val="28"/>
          <w:szCs w:val="28"/>
        </w:rPr>
        <w:t>перемножитель</w:t>
      </w:r>
      <w:proofErr w:type="spellEnd"/>
      <w:r w:rsidRPr="00FB7CE1">
        <w:rPr>
          <w:sz w:val="28"/>
          <w:szCs w:val="28"/>
        </w:rPr>
        <w:t xml:space="preserve"> М с коэффициентом передачи 1, переключатель Z для переключения режимов моделирования, контрольно-измерительные приборы и фильтр с резонансной частотой около 3,18 </w:t>
      </w:r>
      <w:proofErr w:type="gramStart"/>
      <w:r w:rsidRPr="00FB7CE1">
        <w:rPr>
          <w:sz w:val="28"/>
          <w:szCs w:val="28"/>
        </w:rPr>
        <w:t>кГц  двухконтурной</w:t>
      </w:r>
      <w:proofErr w:type="gramEnd"/>
      <w:r w:rsidRPr="00FB7CE1">
        <w:rPr>
          <w:sz w:val="28"/>
          <w:szCs w:val="28"/>
        </w:rPr>
        <w:t xml:space="preserve"> системе с внешней емкостной связью. </w:t>
      </w:r>
    </w:p>
    <w:p w14:paraId="6249600A" w14:textId="77777777" w:rsidR="00845B3C" w:rsidRPr="00FB7CE1" w:rsidRDefault="00845B3C" w:rsidP="00845B3C">
      <w:pPr>
        <w:pStyle w:val="ac"/>
        <w:ind w:firstLine="709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В положении ключа Z, показанном на рис.</w:t>
      </w:r>
      <w:r>
        <w:rPr>
          <w:sz w:val="28"/>
          <w:szCs w:val="28"/>
        </w:rPr>
        <w:t>4.</w:t>
      </w:r>
      <w:r w:rsidRPr="00FB7CE1">
        <w:rPr>
          <w:sz w:val="28"/>
          <w:szCs w:val="28"/>
        </w:rPr>
        <w:t xml:space="preserve">1, а, производится моделирование ПЧ. Согласно данным, приведенным на рис. </w:t>
      </w:r>
      <w:r>
        <w:rPr>
          <w:sz w:val="28"/>
          <w:szCs w:val="28"/>
        </w:rPr>
        <w:t>4.</w:t>
      </w:r>
      <w:r w:rsidRPr="00FB7CE1">
        <w:rPr>
          <w:sz w:val="28"/>
          <w:szCs w:val="28"/>
        </w:rPr>
        <w:t xml:space="preserve">1, а для источников входных сигналов, сигнал на выходе </w:t>
      </w:r>
      <w:proofErr w:type="spellStart"/>
      <w:r w:rsidRPr="00FB7CE1">
        <w:rPr>
          <w:sz w:val="28"/>
          <w:szCs w:val="28"/>
        </w:rPr>
        <w:t>перемножителя</w:t>
      </w:r>
      <w:proofErr w:type="spellEnd"/>
      <w:r w:rsidRPr="00FB7CE1">
        <w:rPr>
          <w:sz w:val="28"/>
          <w:szCs w:val="28"/>
        </w:rPr>
        <w:t xml:space="preserve"> имеет комбинационные составляющие с частотами 16,82 и 3,18 кГц. Поскольку фильтр настроен на 3,18 кГц, будет выделена комбинационная составляющая с разностной частотой, в чем можно убедиться из </w:t>
      </w:r>
      <w:proofErr w:type="spellStart"/>
      <w:r w:rsidRPr="00FB7CE1">
        <w:rPr>
          <w:sz w:val="28"/>
          <w:szCs w:val="28"/>
        </w:rPr>
        <w:t>осцилограммы</w:t>
      </w:r>
      <w:proofErr w:type="spellEnd"/>
      <w:r w:rsidRPr="00FB7CE1">
        <w:rPr>
          <w:sz w:val="28"/>
          <w:szCs w:val="28"/>
        </w:rPr>
        <w:t xml:space="preserve">. </w:t>
      </w:r>
    </w:p>
    <w:p w14:paraId="33F63A5F" w14:textId="77777777" w:rsidR="00845B3C" w:rsidRPr="00FB7CE1" w:rsidRDefault="00845B3C" w:rsidP="00845B3C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 </w:t>
      </w:r>
      <w:r w:rsidRPr="00FB7CE1">
        <w:rPr>
          <w:sz w:val="28"/>
          <w:szCs w:val="28"/>
        </w:rPr>
        <w:t>Задание:</w:t>
      </w:r>
    </w:p>
    <w:p w14:paraId="082A2715" w14:textId="77777777" w:rsidR="00845B3C" w:rsidRPr="00FB7CE1" w:rsidRDefault="00845B3C" w:rsidP="00845B3C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FB7CE1">
        <w:rPr>
          <w:sz w:val="28"/>
          <w:szCs w:val="28"/>
        </w:rPr>
        <w:t>Собрать схему ПЧ согласно заданию;</w:t>
      </w:r>
    </w:p>
    <w:p w14:paraId="5429F891" w14:textId="77777777" w:rsidR="00845B3C" w:rsidRPr="00FB7CE1" w:rsidRDefault="00845B3C" w:rsidP="00845B3C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 рассчитать сигнал на выходе </w:t>
      </w:r>
      <w:proofErr w:type="spellStart"/>
      <w:r w:rsidRPr="00FB7CE1">
        <w:rPr>
          <w:sz w:val="28"/>
          <w:szCs w:val="28"/>
        </w:rPr>
        <w:t>перемножителя</w:t>
      </w:r>
      <w:proofErr w:type="spellEnd"/>
      <w:r w:rsidRPr="00FB7CE1">
        <w:rPr>
          <w:sz w:val="28"/>
          <w:szCs w:val="28"/>
        </w:rPr>
        <w:t>, который будет иметь комбинационные составляющие с определенными частотами;</w:t>
      </w:r>
    </w:p>
    <w:p w14:paraId="6931A565" w14:textId="77777777" w:rsidR="00845B3C" w:rsidRPr="00FB7CE1" w:rsidRDefault="00845B3C" w:rsidP="00845B3C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получить осциллограмму и по осциллограмме полученного ПЧ необходимо, рассчитать период сигнала на выходе ПЧ, что </w:t>
      </w:r>
      <w:proofErr w:type="gramStart"/>
      <w:r w:rsidRPr="00FB7CE1">
        <w:rPr>
          <w:sz w:val="28"/>
          <w:szCs w:val="28"/>
        </w:rPr>
        <w:t>будет  составлять</w:t>
      </w:r>
      <w:proofErr w:type="gramEnd"/>
      <w:r w:rsidRPr="00FB7CE1">
        <w:rPr>
          <w:sz w:val="28"/>
          <w:szCs w:val="28"/>
        </w:rPr>
        <w:t xml:space="preserve"> Т2-Т1 мс, которое должно соответствовать полученной частоте на выходе </w:t>
      </w:r>
      <w:proofErr w:type="spellStart"/>
      <w:r w:rsidRPr="00FB7CE1">
        <w:rPr>
          <w:sz w:val="28"/>
          <w:szCs w:val="28"/>
        </w:rPr>
        <w:t>перемножителя</w:t>
      </w:r>
      <w:proofErr w:type="spellEnd"/>
      <w:r w:rsidRPr="00FB7CE1">
        <w:rPr>
          <w:sz w:val="28"/>
          <w:szCs w:val="28"/>
        </w:rPr>
        <w:t xml:space="preserve">; </w:t>
      </w:r>
    </w:p>
    <w:p w14:paraId="30A301EA" w14:textId="77777777" w:rsidR="00845B3C" w:rsidRPr="00FB7CE1" w:rsidRDefault="00845B3C" w:rsidP="00845B3C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амплитуду сигнала на выходе </w:t>
      </w:r>
      <w:proofErr w:type="gramStart"/>
      <w:r w:rsidRPr="00FB7CE1">
        <w:rPr>
          <w:sz w:val="28"/>
          <w:szCs w:val="28"/>
        </w:rPr>
        <w:t>фильтра .</w:t>
      </w:r>
      <w:proofErr w:type="gramEnd"/>
      <w:r w:rsidRPr="00FB7CE1">
        <w:rPr>
          <w:sz w:val="28"/>
          <w:szCs w:val="28"/>
        </w:rPr>
        <w:t xml:space="preserve"> Проверим этот вывод на модели. Для этого переключатель Z переведем в нижнее положение и снимем АЧХ фильтра; </w:t>
      </w:r>
    </w:p>
    <w:p w14:paraId="788D28E6" w14:textId="77777777" w:rsidR="00845B3C" w:rsidRPr="00FB7CE1" w:rsidRDefault="00845B3C" w:rsidP="00845B3C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Результат моделирования должен быть отражен в отчете. Сравнить практически </w:t>
      </w:r>
      <w:proofErr w:type="gramStart"/>
      <w:r w:rsidRPr="00FB7CE1">
        <w:rPr>
          <w:sz w:val="28"/>
          <w:szCs w:val="28"/>
        </w:rPr>
        <w:t>и  рассчитанный</w:t>
      </w:r>
      <w:proofErr w:type="gramEnd"/>
      <w:r w:rsidRPr="00FB7CE1">
        <w:rPr>
          <w:sz w:val="28"/>
          <w:szCs w:val="28"/>
        </w:rPr>
        <w:t xml:space="preserve">  результат.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559"/>
        <w:gridCol w:w="1699"/>
      </w:tblGrid>
      <w:tr w:rsidR="00845B3C" w:rsidRPr="00FB7CE1" w14:paraId="5FFF3C5A" w14:textId="77777777" w:rsidTr="005D005F">
        <w:tc>
          <w:tcPr>
            <w:tcW w:w="817" w:type="dxa"/>
          </w:tcPr>
          <w:p w14:paraId="5A66F6EA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B1B567C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Y</w:t>
            </w:r>
            <w:r w:rsidRPr="00FB7CE1">
              <w:rPr>
                <w:sz w:val="28"/>
                <w:szCs w:val="28"/>
                <w:vertAlign w:val="superscript"/>
                <w:lang w:val="en-US"/>
              </w:rPr>
              <w:t>/</w:t>
            </w:r>
            <w:r w:rsidRPr="00FB7CE1"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2D1A6F8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X(t)</w:t>
            </w:r>
          </w:p>
        </w:tc>
      </w:tr>
      <w:tr w:rsidR="00845B3C" w:rsidRPr="00FB7CE1" w14:paraId="622B118C" w14:textId="77777777" w:rsidTr="005D005F">
        <w:tc>
          <w:tcPr>
            <w:tcW w:w="817" w:type="dxa"/>
          </w:tcPr>
          <w:p w14:paraId="5DBB34BE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1E33403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2В/3,5кГц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44F52DF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18В/10кГц</w:t>
            </w:r>
          </w:p>
        </w:tc>
      </w:tr>
      <w:tr w:rsidR="00845B3C" w:rsidRPr="00FB7CE1" w14:paraId="3F536DF5" w14:textId="77777777" w:rsidTr="005D005F">
        <w:tc>
          <w:tcPr>
            <w:tcW w:w="817" w:type="dxa"/>
          </w:tcPr>
          <w:p w14:paraId="294D0E37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C270C1B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4В/4,5кГц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1081D28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20В/12кГц</w:t>
            </w:r>
          </w:p>
        </w:tc>
      </w:tr>
      <w:tr w:rsidR="00845B3C" w:rsidRPr="00FB7CE1" w14:paraId="7C843C31" w14:textId="77777777" w:rsidTr="005D005F">
        <w:tc>
          <w:tcPr>
            <w:tcW w:w="817" w:type="dxa"/>
          </w:tcPr>
          <w:p w14:paraId="7EAE3574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C45A117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6В/1,5кГц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641FC99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6В/9кГц</w:t>
            </w:r>
          </w:p>
        </w:tc>
      </w:tr>
      <w:tr w:rsidR="00845B3C" w:rsidRPr="00FB7CE1" w14:paraId="42AAF15A" w14:textId="77777777" w:rsidTr="005D005F">
        <w:tc>
          <w:tcPr>
            <w:tcW w:w="817" w:type="dxa"/>
          </w:tcPr>
          <w:p w14:paraId="78060FFE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1BA08E91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8В/2кГц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98A1DEC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8В/12,6кГц</w:t>
            </w:r>
          </w:p>
        </w:tc>
      </w:tr>
      <w:tr w:rsidR="00845B3C" w:rsidRPr="00FB7CE1" w14:paraId="46B2F955" w14:textId="77777777" w:rsidTr="005D005F">
        <w:tc>
          <w:tcPr>
            <w:tcW w:w="817" w:type="dxa"/>
          </w:tcPr>
          <w:p w14:paraId="32F9E509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7D44DDB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10В/3,8кГц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6BB9E40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14В/12,9кГц</w:t>
            </w:r>
          </w:p>
        </w:tc>
      </w:tr>
      <w:tr w:rsidR="00845B3C" w:rsidRPr="00FB7CE1" w14:paraId="3860A11B" w14:textId="77777777" w:rsidTr="005D005F">
        <w:tc>
          <w:tcPr>
            <w:tcW w:w="817" w:type="dxa"/>
          </w:tcPr>
          <w:p w14:paraId="5B1403ED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9E770F8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12В/2,6кГц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EE593B7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16В/10,5кГц</w:t>
            </w:r>
          </w:p>
        </w:tc>
      </w:tr>
      <w:tr w:rsidR="00845B3C" w:rsidRPr="00FB7CE1" w14:paraId="57DA6B3D" w14:textId="77777777" w:rsidTr="005D005F">
        <w:tc>
          <w:tcPr>
            <w:tcW w:w="817" w:type="dxa"/>
          </w:tcPr>
          <w:p w14:paraId="6E11698A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D0AC014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14В/5,8кГц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0779D4E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2В/13,4кГц</w:t>
            </w:r>
          </w:p>
        </w:tc>
      </w:tr>
      <w:tr w:rsidR="00845B3C" w:rsidRPr="00FB7CE1" w14:paraId="323D29C3" w14:textId="77777777" w:rsidTr="005D005F">
        <w:tc>
          <w:tcPr>
            <w:tcW w:w="817" w:type="dxa"/>
          </w:tcPr>
          <w:p w14:paraId="7150DBF3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612DC7B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16В/4,9кГц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CA14767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4В/14,9кГц</w:t>
            </w:r>
          </w:p>
        </w:tc>
      </w:tr>
      <w:tr w:rsidR="00845B3C" w:rsidRPr="00FB7CE1" w14:paraId="7EE9D97B" w14:textId="77777777" w:rsidTr="005D005F">
        <w:tc>
          <w:tcPr>
            <w:tcW w:w="817" w:type="dxa"/>
          </w:tcPr>
          <w:p w14:paraId="6F77F488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7ECE550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18В/3,4кГц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6261B16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10В/10,8кГц</w:t>
            </w:r>
          </w:p>
        </w:tc>
      </w:tr>
      <w:tr w:rsidR="00845B3C" w:rsidRPr="00FB7CE1" w14:paraId="56ED1BAB" w14:textId="77777777" w:rsidTr="005D005F">
        <w:tc>
          <w:tcPr>
            <w:tcW w:w="817" w:type="dxa"/>
          </w:tcPr>
          <w:p w14:paraId="6C493041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ECD0F18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20В/5,7кГц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BC8F1B3" w14:textId="77777777" w:rsidR="00845B3C" w:rsidRPr="00FB7CE1" w:rsidRDefault="00845B3C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12В/16кГц</w:t>
            </w:r>
          </w:p>
        </w:tc>
      </w:tr>
    </w:tbl>
    <w:p w14:paraId="614B5F70" w14:textId="77777777" w:rsidR="00845B3C" w:rsidRPr="00FB7CE1" w:rsidRDefault="00845B3C" w:rsidP="00845B3C">
      <w:pPr>
        <w:pStyle w:val="ac"/>
        <w:jc w:val="both"/>
        <w:rPr>
          <w:sz w:val="28"/>
          <w:szCs w:val="28"/>
        </w:rPr>
      </w:pPr>
    </w:p>
    <w:p w14:paraId="2399303E" w14:textId="77777777" w:rsidR="00845B3C" w:rsidRPr="00FB7CE1" w:rsidRDefault="00845B3C" w:rsidP="00845B3C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Контрольные вопросы </w:t>
      </w:r>
    </w:p>
    <w:p w14:paraId="46DC8B39" w14:textId="77777777" w:rsidR="00845B3C" w:rsidRPr="00FB7CE1" w:rsidRDefault="00845B3C" w:rsidP="00845B3C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1. Для каких целей используется преобразование частоты в радиоприемных устройствах? </w:t>
      </w:r>
    </w:p>
    <w:p w14:paraId="15D5D53D" w14:textId="77777777" w:rsidR="00845B3C" w:rsidRPr="00FB7CE1" w:rsidRDefault="00845B3C" w:rsidP="00845B3C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2. Из каких соображений выбирается частота гетеродина ПЧ? </w:t>
      </w:r>
    </w:p>
    <w:p w14:paraId="47623C3B" w14:textId="77777777" w:rsidR="00845B3C" w:rsidRPr="00FB7CE1" w:rsidRDefault="00845B3C" w:rsidP="00845B3C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3. Можно ли использовать ПЧ для детектирования AM- колебаний? </w:t>
      </w:r>
    </w:p>
    <w:p w14:paraId="1EAD90AE" w14:textId="77777777" w:rsidR="00845B3C" w:rsidRPr="00FB7CE1" w:rsidRDefault="00845B3C" w:rsidP="00845B3C">
      <w:pPr>
        <w:jc w:val="both"/>
        <w:rPr>
          <w:sz w:val="28"/>
          <w:szCs w:val="28"/>
        </w:rPr>
      </w:pPr>
    </w:p>
    <w:p w14:paraId="0394369C" w14:textId="77777777" w:rsidR="00845B3C" w:rsidRPr="00FB7CE1" w:rsidRDefault="00845B3C" w:rsidP="00845B3C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</w:p>
    <w:p w14:paraId="67FFB884" w14:textId="77777777" w:rsidR="00845B3C" w:rsidRPr="00FB7CE1" w:rsidRDefault="00845B3C" w:rsidP="00845B3C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</w:p>
    <w:p w14:paraId="5856827C" w14:textId="77777777" w:rsidR="00845B3C" w:rsidRPr="00FB7CE1" w:rsidRDefault="00845B3C" w:rsidP="00845B3C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</w:p>
    <w:p w14:paraId="55D7CCAE" w14:textId="77777777" w:rsidR="00813B67" w:rsidRDefault="00813B67"/>
    <w:sectPr w:rsidR="0081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E4E36"/>
    <w:multiLevelType w:val="hybridMultilevel"/>
    <w:tmpl w:val="633A45B0"/>
    <w:lvl w:ilvl="0" w:tplc="685AAF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658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3C"/>
    <w:rsid w:val="000D0E0F"/>
    <w:rsid w:val="002B6750"/>
    <w:rsid w:val="00813B67"/>
    <w:rsid w:val="00845B3C"/>
    <w:rsid w:val="00C2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A5FB"/>
  <w15:chartTrackingRefBased/>
  <w15:docId w15:val="{0C61FABD-2B0F-476C-8A11-FC3A29F4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5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B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B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B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B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B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B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B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B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B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B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5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5B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B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5B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5B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5B3C"/>
    <w:rPr>
      <w:b/>
      <w:bCs/>
      <w:smallCaps/>
      <w:color w:val="0F4761" w:themeColor="accent1" w:themeShade="BF"/>
      <w:spacing w:val="5"/>
    </w:rPr>
  </w:style>
  <w:style w:type="paragraph" w:styleId="ac">
    <w:basedOn w:val="a"/>
    <w:next w:val="ad"/>
    <w:rsid w:val="00845B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45B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 Смагзанов</dc:creator>
  <cp:keywords/>
  <dc:description/>
  <cp:lastModifiedBy>Нуржан Смагзанов</cp:lastModifiedBy>
  <cp:revision>1</cp:revision>
  <dcterms:created xsi:type="dcterms:W3CDTF">2026-04-12T04:26:00Z</dcterms:created>
  <dcterms:modified xsi:type="dcterms:W3CDTF">2026-04-12T04:27:00Z</dcterms:modified>
</cp:coreProperties>
</file>